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926B4" w14:textId="77777777" w:rsidR="009C0140" w:rsidRDefault="009C0140" w:rsidP="009C0140">
      <w:pPr>
        <w:pStyle w:val="text-build-content"/>
        <w:spacing w:before="150" w:after="150"/>
        <w:jc w:val="both"/>
        <w:rPr>
          <w:rFonts w:ascii="Arial" w:hAnsi="Arial" w:cs="Arial"/>
          <w:color w:val="000000"/>
          <w:sz w:val="21"/>
          <w:szCs w:val="21"/>
        </w:rPr>
      </w:pPr>
    </w:p>
    <w:p w14:paraId="7B7EA0DA" w14:textId="77777777" w:rsidR="009C0140" w:rsidRDefault="009C0140" w:rsidP="009C0140">
      <w:pPr>
        <w:pStyle w:val="text-build-content"/>
        <w:spacing w:before="150" w:after="150"/>
        <w:jc w:val="both"/>
        <w:rPr>
          <w:rFonts w:ascii="Arial" w:hAnsi="Arial" w:cs="Arial"/>
          <w:color w:val="000000"/>
          <w:sz w:val="21"/>
          <w:szCs w:val="21"/>
        </w:rPr>
      </w:pPr>
      <w:r>
        <w:rPr>
          <w:rFonts w:ascii="Arial" w:hAnsi="Arial" w:cs="Arial"/>
          <w:color w:val="55575D"/>
          <w:sz w:val="18"/>
          <w:szCs w:val="18"/>
        </w:rPr>
        <w:t>Chers Adhérents,</w:t>
      </w:r>
    </w:p>
    <w:p w14:paraId="43EDC6C1" w14:textId="77777777" w:rsidR="009C0140" w:rsidRDefault="009C0140" w:rsidP="009C0140">
      <w:pPr>
        <w:pStyle w:val="text-build-content"/>
        <w:spacing w:before="150" w:after="150"/>
        <w:jc w:val="both"/>
        <w:rPr>
          <w:rFonts w:ascii="Arial" w:hAnsi="Arial" w:cs="Arial"/>
          <w:color w:val="000000"/>
          <w:sz w:val="21"/>
          <w:szCs w:val="21"/>
        </w:rPr>
      </w:pPr>
      <w:r>
        <w:rPr>
          <w:rFonts w:ascii="Arial" w:hAnsi="Arial" w:cs="Arial"/>
          <w:color w:val="55575D"/>
          <w:sz w:val="18"/>
          <w:szCs w:val="18"/>
        </w:rPr>
        <w:t>Le rendez-vous avec Madame la Préfète a confirmé notre interprétation des nouvelles consignes du Gouvernement que nous vous avons envoyé hier soir :  </w:t>
      </w:r>
    </w:p>
    <w:p w14:paraId="13EEA1D3" w14:textId="77777777" w:rsidR="009C0140" w:rsidRDefault="009C0140" w:rsidP="009C0140">
      <w:pPr>
        <w:pStyle w:val="text-build-content"/>
        <w:spacing w:before="150" w:after="150"/>
        <w:jc w:val="both"/>
        <w:rPr>
          <w:rFonts w:ascii="Arial" w:hAnsi="Arial" w:cs="Arial"/>
          <w:color w:val="000000"/>
          <w:sz w:val="21"/>
          <w:szCs w:val="21"/>
        </w:rPr>
      </w:pPr>
      <w:r>
        <w:rPr>
          <w:rFonts w:ascii="Segoe UI Emoji" w:hAnsi="Segoe UI Emoji" w:cs="Segoe UI Emoji"/>
          <w:color w:val="55575D"/>
          <w:sz w:val="18"/>
          <w:szCs w:val="18"/>
        </w:rPr>
        <w:t>⚠</w:t>
      </w:r>
      <w:r>
        <w:rPr>
          <w:rFonts w:ascii="Arial" w:hAnsi="Arial" w:cs="Arial"/>
          <w:color w:val="55575D"/>
          <w:sz w:val="18"/>
          <w:szCs w:val="18"/>
        </w:rPr>
        <w:t>️ Toutes les fêtes privées, comme les mariages ou les soirées étudiantes qui se tiennent dans des salles de fêtes, dans des salles polyvalentes ou tout autre établissement recevant du public sont interdites.</w:t>
      </w:r>
    </w:p>
    <w:p w14:paraId="44C2C89C" w14:textId="77777777" w:rsidR="009C0140" w:rsidRDefault="009C0140" w:rsidP="009C0140">
      <w:pPr>
        <w:pStyle w:val="text-build-content"/>
        <w:spacing w:before="150" w:after="150"/>
        <w:jc w:val="both"/>
        <w:rPr>
          <w:rFonts w:ascii="Arial" w:hAnsi="Arial" w:cs="Arial"/>
          <w:color w:val="000000"/>
          <w:sz w:val="21"/>
          <w:szCs w:val="21"/>
        </w:rPr>
      </w:pPr>
      <w:r>
        <w:rPr>
          <w:rFonts w:ascii="Arial" w:hAnsi="Arial" w:cs="Arial"/>
          <w:color w:val="FD08BB"/>
          <w:sz w:val="18"/>
          <w:szCs w:val="18"/>
        </w:rPr>
        <w:t xml:space="preserve">Les restaurants ne sont pas concernés bien que ERP. </w:t>
      </w:r>
      <w:r>
        <w:rPr>
          <w:rFonts w:ascii="Arial" w:hAnsi="Arial" w:cs="Arial"/>
          <w:b/>
          <w:bCs/>
          <w:color w:val="FD08BB"/>
          <w:sz w:val="18"/>
          <w:szCs w:val="18"/>
          <w:u w:val="single"/>
        </w:rPr>
        <w:t>Nous vous déconseillons très fortement l’organisation de soirées étudiantes dans les circonstances actuelles car il reste un flou sur l’interdiction totale.</w:t>
      </w:r>
    </w:p>
    <w:p w14:paraId="7F96E1E8" w14:textId="77777777" w:rsidR="009C0140" w:rsidRDefault="009C0140" w:rsidP="009C0140">
      <w:pPr>
        <w:pStyle w:val="text-build-content"/>
        <w:spacing w:before="150" w:after="150"/>
        <w:jc w:val="both"/>
        <w:rPr>
          <w:rFonts w:ascii="Arial" w:hAnsi="Arial" w:cs="Arial"/>
          <w:color w:val="000000"/>
          <w:sz w:val="21"/>
          <w:szCs w:val="21"/>
        </w:rPr>
      </w:pPr>
      <w:r>
        <w:rPr>
          <w:rFonts w:ascii="Segoe UI Emoji" w:hAnsi="Segoe UI Emoji" w:cs="Segoe UI Emoji"/>
          <w:color w:val="55575D"/>
          <w:sz w:val="18"/>
          <w:szCs w:val="18"/>
        </w:rPr>
        <w:t>❌</w:t>
      </w:r>
      <w:r>
        <w:rPr>
          <w:rFonts w:ascii="Arial" w:hAnsi="Arial" w:cs="Arial"/>
          <w:color w:val="55575D"/>
          <w:sz w:val="18"/>
          <w:szCs w:val="18"/>
        </w:rPr>
        <w:t xml:space="preserve"> 6 clients par table (enfant compris). </w:t>
      </w:r>
      <w:r>
        <w:rPr>
          <w:rFonts w:ascii="Arial" w:hAnsi="Arial" w:cs="Arial"/>
          <w:color w:val="F608B2"/>
          <w:sz w:val="18"/>
          <w:szCs w:val="18"/>
        </w:rPr>
        <w:t>Les groupes sont autorisés en plusieurs tables de 6. Pour les groupes familiaux ou festifs, ils sont limités à 30 personnes. Pour un groupe de travail ou séminaire, il n’y pas de limite mais toujours le respect de 6 couverts par table</w:t>
      </w:r>
      <w:r>
        <w:rPr>
          <w:rFonts w:ascii="Arial" w:hAnsi="Arial" w:cs="Arial"/>
          <w:color w:val="55575D"/>
          <w:sz w:val="18"/>
          <w:szCs w:val="18"/>
        </w:rPr>
        <w:t>.</w:t>
      </w:r>
    </w:p>
    <w:p w14:paraId="5A658E4C" w14:textId="77777777" w:rsidR="009C0140" w:rsidRDefault="009C0140" w:rsidP="009C0140">
      <w:pPr>
        <w:pStyle w:val="text-build-content"/>
        <w:spacing w:before="150" w:after="150"/>
        <w:jc w:val="both"/>
        <w:rPr>
          <w:rFonts w:ascii="Arial" w:hAnsi="Arial" w:cs="Arial"/>
          <w:color w:val="000000"/>
          <w:sz w:val="21"/>
          <w:szCs w:val="21"/>
        </w:rPr>
      </w:pPr>
      <w:r>
        <w:rPr>
          <w:rFonts w:ascii="Segoe UI Emoji" w:hAnsi="Segoe UI Emoji" w:cs="Segoe UI Emoji"/>
          <w:color w:val="55575D"/>
          <w:sz w:val="18"/>
          <w:szCs w:val="18"/>
        </w:rPr>
        <w:t>❌</w:t>
      </w:r>
      <w:r>
        <w:rPr>
          <w:rFonts w:ascii="Arial" w:hAnsi="Arial" w:cs="Arial"/>
          <w:color w:val="55575D"/>
          <w:sz w:val="18"/>
          <w:szCs w:val="18"/>
        </w:rPr>
        <w:t xml:space="preserve"> Un cahier de rappel (numérique ou papier) devra être mis en place à l’entrée des restaurants et conditionnera l’accès à l’établissement. Les clients laisseront leurs coordonnées dans le cahier de rappel et le restaurateur mettra ce cahier à la disposition de l’Agence Régionale de Santé ou de l’assurance maladie en cas de déclenchement d’un contact-tracing. Dans tous les cas, ces données seront détruites après un délai de 14 jours.  </w:t>
      </w:r>
    </w:p>
    <w:p w14:paraId="0510CDC2" w14:textId="77777777" w:rsidR="009C0140" w:rsidRDefault="009C0140" w:rsidP="009C0140">
      <w:pPr>
        <w:pStyle w:val="text-build-content"/>
        <w:spacing w:before="150" w:after="150"/>
        <w:jc w:val="both"/>
        <w:rPr>
          <w:rFonts w:ascii="Arial" w:hAnsi="Arial" w:cs="Arial"/>
          <w:color w:val="000000"/>
          <w:sz w:val="21"/>
          <w:szCs w:val="21"/>
        </w:rPr>
      </w:pPr>
      <w:r>
        <w:rPr>
          <w:rFonts w:ascii="Segoe UI Emoji" w:hAnsi="Segoe UI Emoji" w:cs="Segoe UI Emoji"/>
          <w:color w:val="55575D"/>
          <w:sz w:val="18"/>
          <w:szCs w:val="18"/>
        </w:rPr>
        <w:t>⚠</w:t>
      </w:r>
      <w:r>
        <w:rPr>
          <w:rFonts w:ascii="Arial" w:hAnsi="Arial" w:cs="Arial"/>
          <w:color w:val="55575D"/>
          <w:sz w:val="18"/>
          <w:szCs w:val="18"/>
        </w:rPr>
        <w:t>️</w:t>
      </w:r>
      <w:r>
        <w:rPr>
          <w:rFonts w:ascii="Arial" w:hAnsi="Arial" w:cs="Arial"/>
          <w:color w:val="FD0BD8"/>
          <w:sz w:val="18"/>
          <w:szCs w:val="18"/>
        </w:rPr>
        <w:t>Toutes les personnes de la table doivent se signaler par le contact tracing. Seuls les enfants peuvent être mis sur le compte d’un des deux parents.</w:t>
      </w:r>
    </w:p>
    <w:p w14:paraId="70B23E46" w14:textId="77777777" w:rsidR="009C0140" w:rsidRDefault="009C0140" w:rsidP="009C0140">
      <w:pPr>
        <w:pStyle w:val="text-build-content"/>
        <w:spacing w:before="150" w:after="150"/>
        <w:jc w:val="both"/>
        <w:rPr>
          <w:rFonts w:ascii="Arial" w:hAnsi="Arial" w:cs="Arial"/>
          <w:color w:val="000000"/>
          <w:sz w:val="21"/>
          <w:szCs w:val="21"/>
        </w:rPr>
      </w:pPr>
      <w:r>
        <w:rPr>
          <w:rFonts w:ascii="Arial" w:hAnsi="Arial" w:cs="Arial"/>
          <w:color w:val="FD0BD8"/>
          <w:sz w:val="18"/>
          <w:szCs w:val="18"/>
        </w:rPr>
        <w:t>La Préfecture recommande plutôt l’usage de feuille de prise de contact individuel pour éviter les contaminations croisées et le respect des règles RGPD.</w:t>
      </w:r>
    </w:p>
    <w:p w14:paraId="010C097B" w14:textId="77777777" w:rsidR="009C0140" w:rsidRDefault="009C0140" w:rsidP="009C0140">
      <w:pPr>
        <w:pStyle w:val="text-build-content"/>
        <w:spacing w:before="150" w:after="150"/>
        <w:jc w:val="both"/>
        <w:rPr>
          <w:rFonts w:ascii="Arial" w:hAnsi="Arial" w:cs="Arial"/>
          <w:color w:val="000000"/>
          <w:sz w:val="21"/>
          <w:szCs w:val="21"/>
        </w:rPr>
      </w:pPr>
      <w:r>
        <w:rPr>
          <w:rFonts w:ascii="Arial" w:hAnsi="Arial" w:cs="Arial"/>
          <w:color w:val="55575D"/>
          <w:sz w:val="18"/>
          <w:szCs w:val="18"/>
        </w:rPr>
        <w:t xml:space="preserve">Voici le nouveau modèle à conserver 14 jours. </w:t>
      </w:r>
      <w:hyperlink r:id="rId4" w:tgtFrame="_blank" w:history="1">
        <w:r>
          <w:rPr>
            <w:rStyle w:val="Lienhypertexte"/>
            <w:rFonts w:ascii="Arial" w:hAnsi="Arial" w:cs="Arial"/>
            <w:color w:val="0E45EC"/>
            <w:sz w:val="18"/>
            <w:szCs w:val="18"/>
          </w:rPr>
          <w:t>MODELE FEUILLE CONTACT</w:t>
        </w:r>
      </w:hyperlink>
    </w:p>
    <w:p w14:paraId="39969B5A" w14:textId="77777777" w:rsidR="009E1AEA" w:rsidRDefault="009E1AEA"/>
    <w:sectPr w:rsidR="009E1A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140"/>
    <w:rsid w:val="009C0140"/>
    <w:rsid w:val="009E1A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A36C8"/>
  <w15:chartTrackingRefBased/>
  <w15:docId w15:val="{2C56BE1B-A2A1-425F-95CC-486A6D69D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9C0140"/>
    <w:rPr>
      <w:color w:val="0000FF"/>
      <w:u w:val="single"/>
    </w:rPr>
  </w:style>
  <w:style w:type="paragraph" w:customStyle="1" w:styleId="text-build-content">
    <w:name w:val="text-build-content"/>
    <w:basedOn w:val="Normal"/>
    <w:rsid w:val="009C0140"/>
    <w:pPr>
      <w:spacing w:before="195" w:after="195" w:line="240" w:lineRule="auto"/>
    </w:pPr>
    <w:rPr>
      <w:rFonts w:ascii="Calibri" w:hAnsi="Calibri" w:cs="Calibri"/>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68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xm52r.mjt.lu/lnk/AMcAADhB6dIAAcuGfOoAAAAibHAAAAAAX-4AnLWjAA7_-wBfifw7K6BSu9p5R8eqxi1ptMRHjAAOzOg/1/WqjU10xFAx5rkFsNFj6eQQ/aHR0cHM6Ly9kcml2ZS5nb29nbGUuY29tL2ZpbGUvZC8xRUNwTG5YRUs0cG5PSnhONXRoSWl2VG42aWVPTDhGV2Evdmlldz91c3A9c2hhcmluRw"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1645</Characters>
  <Application>Microsoft Office Word</Application>
  <DocSecurity>0</DocSecurity>
  <Lines>13</Lines>
  <Paragraphs>3</Paragraphs>
  <ScaleCrop>false</ScaleCrop>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Laurito COSMINO</dc:creator>
  <cp:keywords/>
  <dc:description/>
  <cp:lastModifiedBy>Laurito COSMINO</cp:lastModifiedBy>
  <cp:revision>1</cp:revision>
  <dcterms:created xsi:type="dcterms:W3CDTF">2020-10-19T20:36:00Z</dcterms:created>
  <dcterms:modified xsi:type="dcterms:W3CDTF">2020-10-19T20:36:00Z</dcterms:modified>
</cp:coreProperties>
</file>